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V w:val="single" w:sz="6" w:space="0" w:color="000000"/>
        </w:tblBorders>
        <w:tblLayout w:type="fixed"/>
        <w:tblLook w:val="0420"/>
      </w:tblPr>
      <w:tblGrid>
        <w:gridCol w:w="4779"/>
        <w:gridCol w:w="4779"/>
      </w:tblGrid>
      <w:tr w:rsidR="006E5832" w:rsidRPr="00037469" w:rsidTr="005A30CF">
        <w:trPr>
          <w:trHeight w:val="1701"/>
          <w:jc w:val="center"/>
        </w:trPr>
        <w:tc>
          <w:tcPr>
            <w:tcW w:w="4779" w:type="dxa"/>
            <w:tcBorders>
              <w:top w:val="thickThinSmallGap" w:sz="24" w:space="0" w:color="6B4C2C" w:themeColor="accent4" w:themeShade="80"/>
              <w:left w:val="nil"/>
              <w:bottom w:val="nil"/>
              <w:right w:val="single" w:sz="12" w:space="0" w:color="524B38" w:themeColor="accent5" w:themeShade="80"/>
            </w:tcBorders>
            <w:shd w:val="clear" w:color="auto" w:fill="7B7053" w:themeFill="accent5" w:themeFillShade="BF"/>
            <w:vAlign w:val="center"/>
          </w:tcPr>
          <w:p w:rsidR="006E5832" w:rsidRPr="00037469" w:rsidRDefault="006E5832">
            <w:pPr>
              <w:spacing w:before="120" w:after="120"/>
              <w:jc w:val="center"/>
              <w:rPr>
                <w:b/>
                <w:bCs/>
                <w:color w:val="FFFFFF" w:themeColor="background1"/>
                <w:sz w:val="36"/>
              </w:rPr>
            </w:pPr>
            <w:r w:rsidRPr="00037469">
              <w:rPr>
                <w:b/>
                <w:bCs/>
                <w:color w:val="FFFFFF" w:themeColor="background1"/>
                <w:sz w:val="36"/>
              </w:rPr>
              <w:t>ENTREPRISE LURAYDIA</w:t>
            </w:r>
          </w:p>
        </w:tc>
        <w:tc>
          <w:tcPr>
            <w:tcW w:w="4779" w:type="dxa"/>
            <w:tcBorders>
              <w:top w:val="thickThinSmallGap" w:sz="24" w:space="0" w:color="6B4C2C" w:themeColor="accent4" w:themeShade="80"/>
              <w:left w:val="single" w:sz="12" w:space="0" w:color="524B38" w:themeColor="accent5" w:themeShade="80"/>
              <w:bottom w:val="nil"/>
              <w:right w:val="nil"/>
            </w:tcBorders>
            <w:shd w:val="clear" w:color="auto" w:fill="7B7053" w:themeFill="accent5" w:themeFillShade="BF"/>
            <w:vAlign w:val="center"/>
          </w:tcPr>
          <w:p w:rsidR="006E5832" w:rsidRPr="00037469" w:rsidRDefault="006E5832">
            <w:pPr>
              <w:spacing w:before="120" w:after="120"/>
              <w:jc w:val="center"/>
              <w:rPr>
                <w:b/>
                <w:bCs/>
                <w:color w:val="FFFFFF" w:themeColor="background1"/>
                <w:sz w:val="36"/>
                <w:lang w:val="en-CA"/>
              </w:rPr>
            </w:pPr>
            <w:r w:rsidRPr="00037469">
              <w:rPr>
                <w:b/>
                <w:bCs/>
                <w:color w:val="FFFFFF" w:themeColor="background1"/>
                <w:sz w:val="36"/>
                <w:lang w:val="en-CA"/>
              </w:rPr>
              <w:t>LURAYDIA FIRM</w:t>
            </w:r>
          </w:p>
        </w:tc>
      </w:tr>
      <w:tr w:rsidR="006E5832" w:rsidTr="00965281">
        <w:trPr>
          <w:jc w:val="center"/>
        </w:trPr>
        <w:tc>
          <w:tcPr>
            <w:tcW w:w="4779" w:type="dxa"/>
            <w:tcBorders>
              <w:top w:val="nil"/>
              <w:left w:val="nil"/>
              <w:bottom w:val="single" w:sz="18" w:space="0" w:color="524B38" w:themeColor="accent5" w:themeShade="80"/>
              <w:right w:val="single" w:sz="12" w:space="0" w:color="524B38" w:themeColor="accent5" w:themeShade="80"/>
            </w:tcBorders>
            <w:shd w:val="clear" w:color="auto" w:fill="C6BFAB" w:themeFill="accent5" w:themeFillTint="99"/>
            <w:tcMar>
              <w:top w:w="227" w:type="dxa"/>
              <w:left w:w="227" w:type="dxa"/>
              <w:bottom w:w="227" w:type="dxa"/>
              <w:right w:w="227" w:type="dxa"/>
            </w:tcMar>
          </w:tcPr>
          <w:p w:rsidR="006E5832" w:rsidRDefault="006E5832">
            <w:pPr>
              <w:spacing w:before="120" w:after="120"/>
              <w:jc w:val="right"/>
            </w:pPr>
            <w:r>
              <w:t>Concours n</w:t>
            </w:r>
            <w:r>
              <w:rPr>
                <w:vertAlign w:val="superscript"/>
              </w:rPr>
              <w:t>o</w:t>
            </w:r>
            <w:r>
              <w:t xml:space="preserve"> 6124</w:t>
            </w:r>
          </w:p>
        </w:tc>
        <w:tc>
          <w:tcPr>
            <w:tcW w:w="4779" w:type="dxa"/>
            <w:tcBorders>
              <w:top w:val="nil"/>
              <w:left w:val="single" w:sz="12" w:space="0" w:color="524B38" w:themeColor="accent5" w:themeShade="80"/>
              <w:bottom w:val="single" w:sz="18" w:space="0" w:color="524B38" w:themeColor="accent5" w:themeShade="80"/>
              <w:right w:val="nil"/>
            </w:tcBorders>
            <w:shd w:val="clear" w:color="auto" w:fill="C6BFAB" w:themeFill="accent5" w:themeFillTint="99"/>
            <w:tcMar>
              <w:top w:w="227" w:type="dxa"/>
              <w:left w:w="227" w:type="dxa"/>
              <w:bottom w:w="227" w:type="dxa"/>
              <w:right w:w="227" w:type="dxa"/>
            </w:tcMar>
          </w:tcPr>
          <w:p w:rsidR="006E5832" w:rsidRDefault="006E5832">
            <w:pPr>
              <w:spacing w:before="120" w:after="120"/>
              <w:jc w:val="right"/>
              <w:rPr>
                <w:lang w:val="en-CA"/>
              </w:rPr>
            </w:pPr>
            <w:r>
              <w:rPr>
                <w:lang w:val="en-CA"/>
              </w:rPr>
              <w:t>Competition #6124</w:t>
            </w:r>
          </w:p>
        </w:tc>
      </w:tr>
      <w:tr w:rsidR="006E5832" w:rsidTr="0006669B">
        <w:trPr>
          <w:jc w:val="center"/>
        </w:trPr>
        <w:tc>
          <w:tcPr>
            <w:tcW w:w="4779" w:type="dxa"/>
            <w:tcBorders>
              <w:top w:val="single" w:sz="18" w:space="0" w:color="524B38" w:themeColor="accent5" w:themeShade="80"/>
              <w:left w:val="nil"/>
            </w:tcBorders>
            <w:shd w:val="clear" w:color="auto" w:fill="FCECD5" w:themeFill="accent1" w:themeFillTint="33"/>
            <w:tcMar>
              <w:top w:w="227" w:type="dxa"/>
              <w:left w:w="227" w:type="dxa"/>
              <w:bottom w:w="227" w:type="dxa"/>
              <w:right w:w="227" w:type="dxa"/>
            </w:tcMar>
          </w:tcPr>
          <w:p w:rsidR="006E5832" w:rsidRDefault="006E5832">
            <w:pPr>
              <w:spacing w:before="120" w:after="120"/>
              <w:jc w:val="both"/>
              <w:rPr>
                <w:szCs w:val="28"/>
              </w:rPr>
            </w:pPr>
            <w:r>
              <w:rPr>
                <w:szCs w:val="28"/>
              </w:rPr>
              <w:t>Concours ouvert aux hommes et aux femmes de tout le pays.</w:t>
            </w:r>
          </w:p>
        </w:tc>
        <w:tc>
          <w:tcPr>
            <w:tcW w:w="4779" w:type="dxa"/>
            <w:tcBorders>
              <w:top w:val="single" w:sz="18" w:space="0" w:color="524B38" w:themeColor="accent5" w:themeShade="80"/>
              <w:right w:val="nil"/>
            </w:tcBorders>
            <w:shd w:val="clear" w:color="auto" w:fill="FCECD5" w:themeFill="accent1" w:themeFillTint="33"/>
            <w:tcMar>
              <w:top w:w="227" w:type="dxa"/>
              <w:left w:w="227" w:type="dxa"/>
              <w:bottom w:w="227" w:type="dxa"/>
              <w:right w:w="227" w:type="dxa"/>
            </w:tcMar>
          </w:tcPr>
          <w:p w:rsidR="006E5832" w:rsidRDefault="006E5832">
            <w:pPr>
              <w:spacing w:before="120" w:after="120"/>
              <w:jc w:val="both"/>
              <w:rPr>
                <w:szCs w:val="28"/>
                <w:lang w:val="en-CA"/>
              </w:rPr>
            </w:pPr>
            <w:proofErr w:type="gramStart"/>
            <w:r>
              <w:rPr>
                <w:szCs w:val="28"/>
                <w:lang w:val="en-CA"/>
              </w:rPr>
              <w:t>Competition open</w:t>
            </w:r>
            <w:proofErr w:type="gramEnd"/>
            <w:r>
              <w:rPr>
                <w:szCs w:val="28"/>
                <w:lang w:val="en-CA"/>
              </w:rPr>
              <w:t xml:space="preserve"> to both men and women of the country.</w:t>
            </w:r>
          </w:p>
        </w:tc>
      </w:tr>
      <w:tr w:rsidR="006E5832" w:rsidTr="0006669B">
        <w:trPr>
          <w:jc w:val="center"/>
        </w:trPr>
        <w:tc>
          <w:tcPr>
            <w:tcW w:w="4779" w:type="dxa"/>
            <w:tcBorders>
              <w:left w:val="nil"/>
            </w:tcBorders>
            <w:shd w:val="clear" w:color="auto" w:fill="E7D5C4" w:themeFill="accent4" w:themeFillTint="66"/>
            <w:tcMar>
              <w:top w:w="227" w:type="dxa"/>
              <w:left w:w="227" w:type="dxa"/>
              <w:bottom w:w="227" w:type="dxa"/>
              <w:right w:w="227" w:type="dxa"/>
            </w:tcMar>
          </w:tcPr>
          <w:p w:rsidR="006E5832" w:rsidRDefault="006E5832">
            <w:pPr>
              <w:spacing w:before="120" w:after="120"/>
              <w:jc w:val="both"/>
              <w:rPr>
                <w:szCs w:val="28"/>
              </w:rPr>
            </w:pPr>
            <w:r>
              <w:rPr>
                <w:szCs w:val="28"/>
              </w:rPr>
              <w:t>TECHNICIENNE DE BUREAU</w:t>
            </w:r>
          </w:p>
        </w:tc>
        <w:tc>
          <w:tcPr>
            <w:tcW w:w="4779" w:type="dxa"/>
            <w:tcBorders>
              <w:right w:val="nil"/>
            </w:tcBorders>
            <w:shd w:val="clear" w:color="auto" w:fill="E7D5C4" w:themeFill="accent4" w:themeFillTint="66"/>
            <w:tcMar>
              <w:top w:w="227" w:type="dxa"/>
              <w:left w:w="227" w:type="dxa"/>
              <w:bottom w:w="227" w:type="dxa"/>
              <w:right w:w="227" w:type="dxa"/>
            </w:tcMar>
          </w:tcPr>
          <w:p w:rsidR="006E5832" w:rsidRDefault="006E5832">
            <w:pPr>
              <w:spacing w:before="120" w:after="120"/>
              <w:jc w:val="both"/>
              <w:rPr>
                <w:szCs w:val="28"/>
                <w:lang w:val="en-CA"/>
              </w:rPr>
            </w:pPr>
            <w:r>
              <w:rPr>
                <w:szCs w:val="28"/>
                <w:lang w:val="en-CA"/>
              </w:rPr>
              <w:t>OFFICE TECHNICIAN</w:t>
            </w:r>
          </w:p>
        </w:tc>
      </w:tr>
      <w:tr w:rsidR="006E5832" w:rsidTr="0006669B">
        <w:trPr>
          <w:jc w:val="center"/>
        </w:trPr>
        <w:tc>
          <w:tcPr>
            <w:tcW w:w="4779" w:type="dxa"/>
            <w:tcBorders>
              <w:left w:val="nil"/>
            </w:tcBorders>
            <w:shd w:val="clear" w:color="auto" w:fill="FCECD5" w:themeFill="accent1" w:themeFillTint="33"/>
            <w:tcMar>
              <w:top w:w="227" w:type="dxa"/>
              <w:left w:w="227" w:type="dxa"/>
              <w:bottom w:w="227" w:type="dxa"/>
              <w:right w:w="227" w:type="dxa"/>
            </w:tcMar>
          </w:tcPr>
          <w:p w:rsidR="006E5832" w:rsidRDefault="006E5832">
            <w:pPr>
              <w:spacing w:before="120" w:after="120"/>
              <w:jc w:val="both"/>
              <w:rPr>
                <w:szCs w:val="28"/>
              </w:rPr>
            </w:pPr>
            <w:r>
              <w:rPr>
                <w:szCs w:val="28"/>
              </w:rPr>
              <w:t>Traitement : 26 400 $</w:t>
            </w:r>
          </w:p>
        </w:tc>
        <w:tc>
          <w:tcPr>
            <w:tcW w:w="4779" w:type="dxa"/>
            <w:tcBorders>
              <w:right w:val="nil"/>
            </w:tcBorders>
            <w:shd w:val="clear" w:color="auto" w:fill="FCECD5" w:themeFill="accent1" w:themeFillTint="33"/>
            <w:tcMar>
              <w:top w:w="227" w:type="dxa"/>
              <w:left w:w="227" w:type="dxa"/>
              <w:bottom w:w="227" w:type="dxa"/>
              <w:right w:w="227" w:type="dxa"/>
            </w:tcMar>
          </w:tcPr>
          <w:p w:rsidR="006E5832" w:rsidRDefault="006E5832">
            <w:pPr>
              <w:spacing w:before="120" w:after="120"/>
              <w:jc w:val="both"/>
              <w:rPr>
                <w:szCs w:val="28"/>
                <w:lang w:val="en-CA"/>
              </w:rPr>
            </w:pPr>
            <w:r>
              <w:rPr>
                <w:szCs w:val="28"/>
                <w:lang w:val="en-CA"/>
              </w:rPr>
              <w:t>Salary:  $26,400</w:t>
            </w:r>
          </w:p>
        </w:tc>
      </w:tr>
      <w:tr w:rsidR="006E5832" w:rsidTr="0006669B">
        <w:trPr>
          <w:jc w:val="center"/>
        </w:trPr>
        <w:tc>
          <w:tcPr>
            <w:tcW w:w="4779" w:type="dxa"/>
            <w:tcBorders>
              <w:left w:val="nil"/>
              <w:bottom w:val="nil"/>
            </w:tcBorders>
            <w:shd w:val="clear" w:color="auto" w:fill="E7D5C4" w:themeFill="accent4" w:themeFillTint="66"/>
            <w:tcMar>
              <w:top w:w="227" w:type="dxa"/>
              <w:left w:w="227" w:type="dxa"/>
              <w:bottom w:w="227" w:type="dxa"/>
              <w:right w:w="227" w:type="dxa"/>
            </w:tcMar>
          </w:tcPr>
          <w:p w:rsidR="006E5832" w:rsidRDefault="006E5832">
            <w:pPr>
              <w:spacing w:before="120" w:after="120"/>
              <w:jc w:val="both"/>
              <w:rPr>
                <w:szCs w:val="28"/>
              </w:rPr>
            </w:pPr>
            <w:r>
              <w:rPr>
                <w:szCs w:val="28"/>
              </w:rPr>
              <w:t>Fonctions :</w:t>
            </w:r>
          </w:p>
          <w:p w:rsidR="006E5832" w:rsidRDefault="006E5832">
            <w:pPr>
              <w:spacing w:before="120" w:after="120"/>
              <w:jc w:val="both"/>
              <w:rPr>
                <w:szCs w:val="28"/>
              </w:rPr>
            </w:pPr>
            <w:r>
              <w:rPr>
                <w:szCs w:val="28"/>
              </w:rPr>
              <w:t>prendre, de plusieurs agents, des dictées con</w:t>
            </w:r>
            <w:r>
              <w:rPr>
                <w:szCs w:val="28"/>
              </w:rPr>
              <w:softHyphen/>
            </w:r>
            <w:r>
              <w:rPr>
                <w:szCs w:val="28"/>
              </w:rPr>
              <w:softHyphen/>
              <w:t>fidentielles; trans</w:t>
            </w:r>
            <w:r>
              <w:rPr>
                <w:szCs w:val="28"/>
              </w:rPr>
              <w:softHyphen/>
              <w:t>crire ces notes.  Uti</w:t>
            </w:r>
            <w:r>
              <w:rPr>
                <w:szCs w:val="28"/>
              </w:rPr>
              <w:softHyphen/>
              <w:t>liser le logiciel Word 2002 pour Windows.</w:t>
            </w:r>
          </w:p>
        </w:tc>
        <w:tc>
          <w:tcPr>
            <w:tcW w:w="4779" w:type="dxa"/>
            <w:tcBorders>
              <w:bottom w:val="nil"/>
              <w:right w:val="nil"/>
            </w:tcBorders>
            <w:shd w:val="clear" w:color="auto" w:fill="E7D5C4" w:themeFill="accent4" w:themeFillTint="66"/>
            <w:tcMar>
              <w:top w:w="227" w:type="dxa"/>
              <w:left w:w="227" w:type="dxa"/>
              <w:bottom w:w="227" w:type="dxa"/>
              <w:right w:w="227" w:type="dxa"/>
            </w:tcMar>
          </w:tcPr>
          <w:p w:rsidR="006E5832" w:rsidRDefault="006E5832">
            <w:pPr>
              <w:spacing w:before="120" w:after="120"/>
              <w:jc w:val="both"/>
              <w:rPr>
                <w:szCs w:val="28"/>
                <w:lang w:val="en-CA"/>
              </w:rPr>
            </w:pPr>
            <w:r>
              <w:rPr>
                <w:szCs w:val="28"/>
                <w:lang w:val="en-CA"/>
              </w:rPr>
              <w:t>Duties:</w:t>
            </w:r>
          </w:p>
          <w:p w:rsidR="006E5832" w:rsidRDefault="006E5832">
            <w:pPr>
              <w:spacing w:before="120" w:after="120"/>
              <w:jc w:val="both"/>
              <w:rPr>
                <w:szCs w:val="28"/>
                <w:lang w:val="en-CA"/>
              </w:rPr>
            </w:pPr>
            <w:r>
              <w:rPr>
                <w:szCs w:val="28"/>
                <w:lang w:val="en-CA"/>
              </w:rPr>
              <w:t>To take confidential dictation from officers; to transcribe from notes and to type from dictating equipment.  To be able to work with the software Word 2002 for Windows.</w:t>
            </w:r>
          </w:p>
        </w:tc>
      </w:tr>
      <w:tr w:rsidR="006E5832" w:rsidTr="0006669B">
        <w:trPr>
          <w:jc w:val="center"/>
        </w:trPr>
        <w:tc>
          <w:tcPr>
            <w:tcW w:w="4779" w:type="dxa"/>
            <w:tcBorders>
              <w:top w:val="nil"/>
              <w:left w:val="nil"/>
              <w:bottom w:val="nil"/>
            </w:tcBorders>
            <w:shd w:val="clear" w:color="auto" w:fill="FCECD5" w:themeFill="accent1" w:themeFillTint="33"/>
            <w:tcMar>
              <w:top w:w="227" w:type="dxa"/>
              <w:left w:w="227" w:type="dxa"/>
              <w:bottom w:w="227" w:type="dxa"/>
              <w:right w:w="227" w:type="dxa"/>
            </w:tcMar>
          </w:tcPr>
          <w:p w:rsidR="006E5832" w:rsidRDefault="006E5832">
            <w:pPr>
              <w:spacing w:before="120" w:after="120"/>
              <w:jc w:val="both"/>
              <w:rPr>
                <w:szCs w:val="28"/>
              </w:rPr>
            </w:pPr>
            <w:r>
              <w:rPr>
                <w:szCs w:val="28"/>
              </w:rPr>
              <w:t>Exigences fondamentales :</w:t>
            </w:r>
          </w:p>
          <w:p w:rsidR="006E5832" w:rsidRDefault="006E5832">
            <w:pPr>
              <w:spacing w:before="120" w:after="120"/>
              <w:jc w:val="both"/>
              <w:rPr>
                <w:szCs w:val="28"/>
              </w:rPr>
            </w:pPr>
            <w:r>
              <w:rPr>
                <w:szCs w:val="28"/>
              </w:rPr>
              <w:t>capa</w:t>
            </w:r>
            <w:r>
              <w:rPr>
                <w:szCs w:val="28"/>
              </w:rPr>
              <w:softHyphen/>
              <w:t>cité de sté</w:t>
            </w:r>
            <w:r>
              <w:rPr>
                <w:szCs w:val="28"/>
              </w:rPr>
              <w:softHyphen/>
              <w:t>no</w:t>
            </w:r>
            <w:r>
              <w:rPr>
                <w:szCs w:val="28"/>
              </w:rPr>
              <w:softHyphen/>
              <w:t>graphier à la main ou à la ma</w:t>
            </w:r>
            <w:r>
              <w:rPr>
                <w:szCs w:val="28"/>
              </w:rPr>
              <w:softHyphen/>
              <w:t xml:space="preserve">chine à la vitesse minimum de 80 mots à la minute </w:t>
            </w:r>
            <w:r>
              <w:rPr>
                <w:szCs w:val="28"/>
              </w:rPr>
              <w:lastRenderedPageBreak/>
              <w:t>et de transcrire ces notes.  Très bonnes connaissances du lo</w:t>
            </w:r>
            <w:r>
              <w:rPr>
                <w:szCs w:val="28"/>
              </w:rPr>
              <w:softHyphen/>
              <w:t>gi</w:t>
            </w:r>
            <w:r>
              <w:rPr>
                <w:szCs w:val="28"/>
              </w:rPr>
              <w:softHyphen/>
              <w:t>ciel Word.</w:t>
            </w:r>
          </w:p>
        </w:tc>
        <w:tc>
          <w:tcPr>
            <w:tcW w:w="4779" w:type="dxa"/>
            <w:tcBorders>
              <w:top w:val="nil"/>
              <w:bottom w:val="nil"/>
              <w:right w:val="nil"/>
            </w:tcBorders>
            <w:shd w:val="clear" w:color="auto" w:fill="FCECD5" w:themeFill="accent1" w:themeFillTint="33"/>
            <w:tcMar>
              <w:top w:w="227" w:type="dxa"/>
              <w:left w:w="227" w:type="dxa"/>
              <w:bottom w:w="227" w:type="dxa"/>
              <w:right w:w="227" w:type="dxa"/>
            </w:tcMar>
          </w:tcPr>
          <w:p w:rsidR="006E5832" w:rsidRDefault="006E5832">
            <w:pPr>
              <w:spacing w:before="120" w:after="120"/>
              <w:jc w:val="both"/>
              <w:rPr>
                <w:szCs w:val="28"/>
                <w:lang w:val="en-CA"/>
              </w:rPr>
            </w:pPr>
            <w:r>
              <w:rPr>
                <w:szCs w:val="28"/>
                <w:lang w:val="en-CA"/>
              </w:rPr>
              <w:lastRenderedPageBreak/>
              <w:t xml:space="preserve">Basic requirements: </w:t>
            </w:r>
          </w:p>
          <w:p w:rsidR="006E5832" w:rsidRDefault="006E5832">
            <w:pPr>
              <w:spacing w:before="120" w:after="120"/>
              <w:jc w:val="both"/>
              <w:rPr>
                <w:szCs w:val="28"/>
                <w:lang w:val="en-CA"/>
              </w:rPr>
            </w:pPr>
            <w:r>
              <w:rPr>
                <w:szCs w:val="28"/>
                <w:lang w:val="en-CA"/>
              </w:rPr>
              <w:t>Skill in taking dic</w:t>
            </w:r>
            <w:r>
              <w:rPr>
                <w:szCs w:val="28"/>
                <w:lang w:val="en-CA"/>
              </w:rPr>
              <w:softHyphen/>
              <w:t xml:space="preserve">tation by manual or machine shorthand at a speed of at least 80 words per minute.  </w:t>
            </w:r>
            <w:r>
              <w:rPr>
                <w:szCs w:val="28"/>
                <w:lang w:val="en-CA"/>
              </w:rPr>
              <w:lastRenderedPageBreak/>
              <w:t>Good knowledge of the soft</w:t>
            </w:r>
            <w:r>
              <w:rPr>
                <w:szCs w:val="28"/>
                <w:lang w:val="en-CA"/>
              </w:rPr>
              <w:softHyphen/>
              <w:t>ware Word.</w:t>
            </w:r>
          </w:p>
        </w:tc>
      </w:tr>
      <w:tr w:rsidR="006E5832" w:rsidTr="005A30CF">
        <w:trPr>
          <w:jc w:val="center"/>
        </w:trPr>
        <w:tc>
          <w:tcPr>
            <w:tcW w:w="4779" w:type="dxa"/>
            <w:tcBorders>
              <w:top w:val="nil"/>
              <w:left w:val="nil"/>
              <w:bottom w:val="thinThickSmallGap" w:sz="24" w:space="0" w:color="6B4C2C" w:themeColor="accent4" w:themeShade="80"/>
            </w:tcBorders>
            <w:shd w:val="clear" w:color="auto" w:fill="E7D5C4" w:themeFill="accent4" w:themeFillTint="66"/>
            <w:tcMar>
              <w:top w:w="227" w:type="dxa"/>
              <w:left w:w="227" w:type="dxa"/>
              <w:bottom w:w="227" w:type="dxa"/>
              <w:right w:w="227" w:type="dxa"/>
            </w:tcMar>
          </w:tcPr>
          <w:p w:rsidR="006E5832" w:rsidRDefault="006E5832">
            <w:pPr>
              <w:spacing w:before="120" w:after="120"/>
              <w:jc w:val="both"/>
              <w:rPr>
                <w:szCs w:val="28"/>
              </w:rPr>
            </w:pPr>
            <w:r>
              <w:rPr>
                <w:szCs w:val="28"/>
              </w:rPr>
              <w:lastRenderedPageBreak/>
              <w:t>Modalités d’inscription :</w:t>
            </w:r>
          </w:p>
          <w:p w:rsidR="006E5832" w:rsidRDefault="006E5832">
            <w:pPr>
              <w:spacing w:before="120" w:after="120"/>
              <w:jc w:val="both"/>
              <w:rPr>
                <w:szCs w:val="28"/>
              </w:rPr>
            </w:pPr>
            <w:r>
              <w:rPr>
                <w:szCs w:val="28"/>
              </w:rPr>
              <w:t>les candidats peuvent présenter leur demande sur la for</w:t>
            </w:r>
            <w:r>
              <w:rPr>
                <w:szCs w:val="28"/>
              </w:rPr>
              <w:softHyphen/>
              <w:t>mule PBO 4740 qu’ils peuvent se procurer à nos bureaux.</w:t>
            </w:r>
          </w:p>
        </w:tc>
        <w:tc>
          <w:tcPr>
            <w:tcW w:w="4779" w:type="dxa"/>
            <w:tcBorders>
              <w:top w:val="nil"/>
              <w:bottom w:val="thinThickSmallGap" w:sz="24" w:space="0" w:color="6B4C2C" w:themeColor="accent4" w:themeShade="80"/>
              <w:right w:val="nil"/>
            </w:tcBorders>
            <w:shd w:val="clear" w:color="auto" w:fill="E7D5C4" w:themeFill="accent4" w:themeFillTint="66"/>
            <w:tcMar>
              <w:top w:w="227" w:type="dxa"/>
              <w:left w:w="227" w:type="dxa"/>
              <w:bottom w:w="227" w:type="dxa"/>
              <w:right w:w="227" w:type="dxa"/>
            </w:tcMar>
          </w:tcPr>
          <w:p w:rsidR="006E5832" w:rsidRDefault="006E5832">
            <w:pPr>
              <w:spacing w:before="120" w:after="120"/>
              <w:jc w:val="both"/>
              <w:rPr>
                <w:szCs w:val="28"/>
                <w:lang w:val="en-CA"/>
              </w:rPr>
            </w:pPr>
            <w:r>
              <w:rPr>
                <w:szCs w:val="28"/>
                <w:lang w:val="en-CA"/>
              </w:rPr>
              <w:t>How to apply:</w:t>
            </w:r>
          </w:p>
          <w:p w:rsidR="006E5832" w:rsidRDefault="006E5832">
            <w:pPr>
              <w:spacing w:before="120" w:after="120"/>
              <w:jc w:val="both"/>
              <w:rPr>
                <w:szCs w:val="28"/>
                <w:lang w:val="en-CA"/>
              </w:rPr>
            </w:pPr>
            <w:r>
              <w:rPr>
                <w:szCs w:val="28"/>
                <w:lang w:val="en-CA"/>
              </w:rPr>
              <w:t>Candidates may apply on form PBO 4740 obtainable at our offices.</w:t>
            </w:r>
          </w:p>
        </w:tc>
      </w:tr>
    </w:tbl>
    <w:p w:rsidR="006E5832" w:rsidRDefault="006E5832">
      <w:pPr>
        <w:rPr>
          <w:lang w:val="en-CA"/>
        </w:rPr>
      </w:pPr>
    </w:p>
    <w:sectPr w:rsidR="006E5832">
      <w:pgSz w:w="12242" w:h="15842" w:code="1"/>
      <w:pgMar w:top="2268" w:right="1418" w:bottom="226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3F01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compat/>
  <w:rsids>
    <w:rsidRoot w:val="006E5832"/>
    <w:rsid w:val="00037469"/>
    <w:rsid w:val="0006669B"/>
    <w:rsid w:val="0015239D"/>
    <w:rsid w:val="001E163B"/>
    <w:rsid w:val="005A30CF"/>
    <w:rsid w:val="006E5832"/>
    <w:rsid w:val="00965281"/>
    <w:rsid w:val="00DC34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Arial" w:hAnsi="Arial"/>
      <w:sz w:val="28"/>
      <w:szCs w:val="24"/>
      <w:lang w:val="fr-CA"/>
    </w:rPr>
  </w:style>
  <w:style w:type="character" w:default="1" w:styleId="Policepardfaut">
    <w:name w:val="Default Paragraph Font"/>
    <w:semiHidden/>
  </w:style>
  <w:style w:type="table" w:default="1" w:styleId="Tableau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semiHidden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Promenade">
      <a:dk1>
        <a:sysClr val="windowText" lastClr="000000"/>
      </a:dk1>
      <a:lt1>
        <a:sysClr val="window" lastClr="FFFFFF"/>
      </a:lt1>
      <a:dk2>
        <a:srgbClr val="4E3B30"/>
      </a:dk2>
      <a:lt2>
        <a:srgbClr val="FBEEC9"/>
      </a:lt2>
      <a:accent1>
        <a:srgbClr val="F0A22E"/>
      </a:accent1>
      <a:accent2>
        <a:srgbClr val="A5644E"/>
      </a:accent2>
      <a:accent3>
        <a:srgbClr val="B58B80"/>
      </a:accent3>
      <a:accent4>
        <a:srgbClr val="C3986D"/>
      </a:accent4>
      <a:accent5>
        <a:srgbClr val="A19574"/>
      </a:accent5>
      <a:accent6>
        <a:srgbClr val="C17529"/>
      </a:accent6>
      <a:hlink>
        <a:srgbClr val="AD1F1F"/>
      </a:hlink>
      <a:folHlink>
        <a:srgbClr val="FFC42F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180</Words>
  <Characters>992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ENTREPRISE LURAYDIA</vt:lpstr>
    </vt:vector>
  </TitlesOfParts>
  <Company>Gestion Nicole Benoît inc.</Company>
  <LinksUpToDate>false</LinksUpToDate>
  <CharactersWithSpaces>1170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ENTREPRISE LURAYDIA</dc:title>
  <dc:subject/>
  <dc:creator>Jocelyne</dc:creator>
  <cp:keywords/>
  <dc:description/>
  <cp:lastModifiedBy>gnb</cp:lastModifiedBy>
  <cp:revision>6</cp:revision>
  <dcterms:created xsi:type="dcterms:W3CDTF">2007-04-02T17:45:00Z</dcterms:created>
  <dcterms:modified xsi:type="dcterms:W3CDTF">2007-04-02T17:58:00Z</dcterms:modified>
</cp:coreProperties>
</file>